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C36" w:rsidRPr="000F0060" w:rsidRDefault="00C32C36" w:rsidP="005D22C2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  <w:r w:rsidRPr="000F0060">
        <w:rPr>
          <w:rFonts w:ascii="Liberation Serif" w:hAnsi="Liberation Serif" w:cs="Liberation Serif"/>
          <w:b/>
          <w:sz w:val="24"/>
          <w:szCs w:val="24"/>
        </w:rPr>
        <w:t>ПАСПОРТ</w:t>
      </w:r>
    </w:p>
    <w:p w:rsidR="00C32C36" w:rsidRPr="000F0060" w:rsidRDefault="00C32C36" w:rsidP="005D22C2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F0060">
        <w:rPr>
          <w:rFonts w:ascii="Liberation Serif" w:hAnsi="Liberation Serif" w:cs="Liberation Serif"/>
          <w:b/>
          <w:sz w:val="24"/>
          <w:szCs w:val="24"/>
        </w:rPr>
        <w:t xml:space="preserve">туристского </w:t>
      </w:r>
      <w:r w:rsidR="00EE4B34" w:rsidRPr="000F0060">
        <w:rPr>
          <w:rFonts w:ascii="Liberation Serif" w:hAnsi="Liberation Serif" w:cs="Liberation Serif"/>
          <w:b/>
          <w:sz w:val="24"/>
          <w:szCs w:val="24"/>
        </w:rPr>
        <w:t xml:space="preserve">образовательного </w:t>
      </w:r>
      <w:r w:rsidRPr="000F0060">
        <w:rPr>
          <w:rFonts w:ascii="Liberation Serif" w:hAnsi="Liberation Serif" w:cs="Liberation Serif"/>
          <w:b/>
          <w:sz w:val="24"/>
          <w:szCs w:val="24"/>
        </w:rPr>
        <w:t>маршрута для детей</w:t>
      </w:r>
    </w:p>
    <w:p w:rsidR="00A40910" w:rsidRPr="000F0060" w:rsidRDefault="00A40910" w:rsidP="00C32C3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55"/>
        <w:gridCol w:w="7342"/>
      </w:tblGrid>
      <w:tr w:rsidR="00840621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840621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0F006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r w:rsidR="00840621" w:rsidRPr="000F0060">
              <w:rPr>
                <w:rFonts w:ascii="Liberation Serif" w:hAnsi="Liberation Serif" w:cs="Liberation Serif"/>
                <w:sz w:val="24"/>
                <w:szCs w:val="24"/>
              </w:rPr>
              <w:t>По долине реки Сер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га»</w:t>
            </w:r>
          </w:p>
        </w:tc>
      </w:tr>
      <w:tr w:rsidR="00840621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AE11E0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Место проведения, расположение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Природн</w:t>
            </w:r>
            <w:r w:rsidR="00E6187D" w:rsidRPr="000F0060">
              <w:rPr>
                <w:rFonts w:ascii="Liberation Serif" w:hAnsi="Liberation Serif" w:cs="Liberation Serif"/>
                <w:sz w:val="24"/>
                <w:szCs w:val="24"/>
              </w:rPr>
              <w:t>ый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парк «Оленьи ручьи»</w:t>
            </w:r>
            <w:r w:rsidR="00E6187D" w:rsidRPr="000F006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  <w:p w:rsidR="00E6187D" w:rsidRPr="000F0060" w:rsidRDefault="00E6187D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«Оленьи Ручьи» - природный парк в Нижнесергинском муниципальном районе Свердловской области, в 100 км юго-западнее города Екатеринбурга.</w:t>
            </w:r>
          </w:p>
          <w:p w:rsidR="00840621" w:rsidRPr="000F0060" w:rsidRDefault="00A554D7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Этот участок дикой природы </w:t>
            </w:r>
            <w:r w:rsidR="00C46116"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в долине реки Серга 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сохраняет свой естественный вид и находится под охраной государства. На территории Парка оборудованы специальные пешеходные маршруты, чтобы посетители могли погрузиться в эту природу, не нанося ей вреда. Эти места богаты растениями и животными, на территории парка находится более 20 памятников природы. </w:t>
            </w:r>
          </w:p>
          <w:p w:rsidR="00C46116" w:rsidRPr="000F0060" w:rsidRDefault="00C46116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Река Серга - одна из красивейших рек Свердловской области, по количеству достопримечательностей и обилия так называемых притёсов «камней» эта река может посоревноваться с такими реками как Ай или Белая, река украшена причудливыми скалами</w:t>
            </w:r>
            <w:r w:rsidR="000F0060">
              <w:rPr>
                <w:rFonts w:ascii="Liberation Serif" w:hAnsi="Liberation Serif" w:cs="Liberation Serif"/>
                <w:sz w:val="24"/>
                <w:szCs w:val="24"/>
              </w:rPr>
              <w:t>, по берегам расположены пещеры</w:t>
            </w:r>
          </w:p>
        </w:tc>
      </w:tr>
      <w:tr w:rsidR="00840621" w:rsidRPr="000F0060" w:rsidTr="00567810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0621" w:rsidRPr="000F0060" w:rsidRDefault="00840621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Тема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060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color w:val="202122"/>
                <w:sz w:val="24"/>
                <w:szCs w:val="24"/>
                <w:shd w:val="clear" w:color="auto" w:fill="FFFFFF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Деятельность человека, позволяющая сохранять уникальные природные объекты.  Фауна, флора (реликтовые растения), с</w:t>
            </w:r>
            <w:r w:rsidR="000F0060">
              <w:rPr>
                <w:rFonts w:ascii="Liberation Serif" w:hAnsi="Liberation Serif" w:cs="Liberation Serif"/>
                <w:color w:val="202122"/>
                <w:sz w:val="24"/>
                <w:szCs w:val="24"/>
                <w:shd w:val="clear" w:color="auto" w:fill="FFFFFF"/>
              </w:rPr>
              <w:t>леды стоянок древнего человека</w:t>
            </w:r>
          </w:p>
        </w:tc>
      </w:tr>
      <w:tr w:rsidR="00840621" w:rsidRPr="000F0060" w:rsidTr="00567810">
        <w:tblPrEx>
          <w:tblCellMar>
            <w:top w:w="0" w:type="dxa"/>
            <w:bottom w:w="0" w:type="dxa"/>
          </w:tblCellMar>
        </w:tblPrEx>
        <w:trPr>
          <w:trHeight w:val="592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0621" w:rsidRPr="000F0060" w:rsidRDefault="00840621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Вид туристского маршрута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Комбинированный: экскурсионный (культурно-познавательный), походный </w:t>
            </w:r>
            <w:r w:rsidR="000F0060">
              <w:rPr>
                <w:rFonts w:ascii="Liberation Serif" w:hAnsi="Liberation Serif" w:cs="Liberation Serif"/>
                <w:sz w:val="24"/>
                <w:szCs w:val="24"/>
              </w:rPr>
              <w:t>(физкультурно-оздоровительный)</w:t>
            </w:r>
          </w:p>
        </w:tc>
      </w:tr>
      <w:tr w:rsidR="00AE11E0" w:rsidRPr="000F0060" w:rsidTr="00567810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E11E0" w:rsidRPr="000F0060" w:rsidRDefault="00AE11E0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Направления и уровень маршрута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060" w:rsidRPr="000F0060" w:rsidRDefault="000F006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Уровень: «Открывая мир вокруг нас».</w:t>
            </w:r>
          </w:p>
          <w:p w:rsidR="00AE11E0" w:rsidRPr="000F0060" w:rsidRDefault="000F0060" w:rsidP="000F0060">
            <w:pPr>
              <w:spacing w:after="0" w:line="240" w:lineRule="auto"/>
              <w:rPr>
                <w:rFonts w:ascii="Liberation Serif" w:hAnsi="Liberation Serif" w:cs="Liberation Serif"/>
                <w:color w:val="2E74B5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Направления: 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#История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#Родной_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край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#Природа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#Исследователи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#Активный_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туризм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AE11E0" w:rsidRPr="000F0060">
              <w:rPr>
                <w:rFonts w:ascii="Liberation Serif" w:hAnsi="Liberation Serif" w:cs="Liberation Serif"/>
                <w:sz w:val="24"/>
                <w:szCs w:val="24"/>
              </w:rPr>
              <w:t>#Культура</w:t>
            </w:r>
          </w:p>
        </w:tc>
      </w:tr>
      <w:tr w:rsidR="00840621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840621" w:rsidP="00C32C36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Образовательный контент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Прохождение маршрута направлено на: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знакомство с природными особенностями природного парка «Оленьи ручьи»;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формирование представления о способах бережного природопользования;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ознакомление с флорой, фауной, реликтовыми растениями, с</w:t>
            </w:r>
            <w:r w:rsidRPr="000F0060">
              <w:rPr>
                <w:rFonts w:ascii="Liberation Serif" w:hAnsi="Liberation Serif" w:cs="Liberation Serif"/>
                <w:color w:val="202122"/>
                <w:sz w:val="24"/>
                <w:szCs w:val="24"/>
                <w:shd w:val="clear" w:color="auto" w:fill="FFFFFF"/>
              </w:rPr>
              <w:t>ледами стоянок древнего человека; 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развитие коммуникативных способностей;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усвоение правил индивидуального и коллективного безопасного поведения в условиях дикой природы;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формирование ценностного отношения к природной среде родного края;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формирование стремления к здоровому образу жизни средствами активного туризма</w:t>
            </w:r>
            <w:r w:rsidR="00781589" w:rsidRPr="000F006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практическое применение навыков учебно-исследовательской, проектной и социальной деятельности;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- овладение специфическими для </w:t>
            </w:r>
            <w:r w:rsidR="00BB745A" w:rsidRPr="000F0060">
              <w:rPr>
                <w:rFonts w:ascii="Liberation Serif" w:hAnsi="Liberation Serif" w:cs="Liberation Serif"/>
                <w:sz w:val="24"/>
                <w:szCs w:val="24"/>
              </w:rPr>
              <w:t>археологии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знаниями;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получение новых знаний в рамках учебных предметов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применение знаний в социально-проектных ситуациях;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овладение научной терминологией, ключевыми понятиями, методами и приёмами;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мотивацию к обучению и познанию;</w:t>
            </w:r>
          </w:p>
          <w:p w:rsidR="00781589" w:rsidRPr="000F0060" w:rsidRDefault="00781589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- формирование ценностного отношения к истории и природной среде родного края.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Данный маршрут интегрируется в следующие образовательные программы: образовательные программы основного общего образования (география, биология, естествознание, основы безопасности жизнедеятельности), дополнительные общеобразовательные программы (туристско-краеведческая, естественно-научная, социально-гуманитарная направленности), программы воспитательной работы, программы внеурочной деятельности.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Возможные уровни познавательной/образовательной нагрузки: досуговый, ознакомительный, просветительский; углубленный в рамках изучения учебного предмета; исследовательский.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Формы деятельности для достижения образовательных результатов и воспитательных эффектов: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- рассказы, беседы о районе путешествия, его природных особенностях, истории, обычаях, известных людях, значимых событиях, легендах;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- исследовательская деятельность;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- специально организованное наблюдение, фотографирование.</w:t>
            </w:r>
          </w:p>
          <w:p w:rsidR="00840621" w:rsidRPr="000F0060" w:rsidRDefault="00840621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- использование интерактивных материалов, представленных в научно-познавательном ц</w:t>
            </w:r>
            <w:r w:rsidR="000F0060">
              <w:rPr>
                <w:rFonts w:ascii="Liberation Serif" w:hAnsi="Liberation Serif" w:cs="Liberation Serif"/>
                <w:sz w:val="24"/>
                <w:szCs w:val="24"/>
              </w:rPr>
              <w:t>ентре и на экотропах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Протяженность туристского маршрута (км)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6,5 км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Сезонность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3D43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Весна, лето, осень</w:t>
            </w:r>
            <w:r w:rsidR="00C13D43" w:rsidRPr="000F0060">
              <w:rPr>
                <w:rFonts w:ascii="Liberation Serif" w:hAnsi="Liberation Serif" w:cs="Liberation Serif"/>
                <w:sz w:val="24"/>
                <w:szCs w:val="24"/>
              </w:rPr>
              <w:t>. Ограничивающие факторы:</w:t>
            </w:r>
          </w:p>
          <w:p w:rsidR="00C13D43" w:rsidRPr="000F0060" w:rsidRDefault="00C13D43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- температура свыше + 25 градусов и ниже - 20 градусов;</w:t>
            </w:r>
          </w:p>
          <w:p w:rsidR="00567810" w:rsidRPr="000F0060" w:rsidRDefault="000F006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- дождь, гроза, порывы ветра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Целевая аудитория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Обучающиеся от 10 лет.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Маршрут может быть пройден классными коллективами, семьями, клубами, малыми группами.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Доступен для детей с ОВЗ различных нозологий в составе смешанных групп (при сопровождении ассистентом или тьютором).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Время прохождения туристского маршрута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0F006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3–</w:t>
            </w:r>
            <w:r w:rsidR="00567810" w:rsidRPr="000F0060">
              <w:rPr>
                <w:rFonts w:ascii="Liberation Serif" w:hAnsi="Liberation Serif" w:cs="Liberation Serif"/>
                <w:sz w:val="24"/>
                <w:szCs w:val="24"/>
              </w:rPr>
              <w:t>4 часа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Пункты начала и окончания туристского маршрута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г. Екатеринбург - п. Бажуково - скала Светлая - скала Дыроватый камень - п. Бажуково - г. Екатеринбург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Варианты подъезда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Личным транспортом, заказным автобусом </w:t>
            </w:r>
            <w:hyperlink r:id="rId7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https://autoplusural.ru/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Или рейсовым автобусом </w:t>
            </w:r>
            <w:hyperlink r:id="rId8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https://rasp.yandex.ru/bus/yekaterinburg--oleni-ruchi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Способ передвижения на туристском маршруте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1555FD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567810" w:rsidRPr="000F0060">
              <w:rPr>
                <w:rFonts w:ascii="Liberation Serif" w:hAnsi="Liberation Serif" w:cs="Liberation Serif"/>
                <w:sz w:val="24"/>
                <w:szCs w:val="24"/>
              </w:rPr>
              <w:t>ешком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Ресурсы маршрута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Природный парк на границе двух ландшафтных зон - уральской горной тайги и Красноуфимской лесостепи </w:t>
            </w:r>
            <w:r w:rsidR="000F0060">
              <w:rPr>
                <w:rFonts w:ascii="Liberation Serif" w:hAnsi="Liberation Serif" w:cs="Liberation Serif"/>
                <w:sz w:val="24"/>
                <w:szCs w:val="24"/>
              </w:rPr>
              <w:t xml:space="preserve">– 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впервые научно обосновал в 1963 году. В парке обнаружены следы стоянок древнего человека. Названием и эмблемой стало схематическое изображение оленя, т. н. «Красный олень», сделанный охотниками около 3000 лет назад на скале Писаница на реке Серга.</w:t>
            </w:r>
            <w:r w:rsidRPr="000F0060">
              <w:rPr>
                <w:rFonts w:ascii="Liberation Serif" w:hAnsi="Liberation Serif" w:cs="Liberation Serif"/>
                <w:color w:val="202122"/>
                <w:sz w:val="24"/>
                <w:szCs w:val="24"/>
                <w:shd w:val="clear" w:color="auto" w:fill="FFFFFF"/>
              </w:rPr>
              <w:t xml:space="preserve"> Б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ольшое количество реликтовых растений рассказывает о древних сменах климата и, соответственно, растительного покрова, а результаты </w:t>
            </w: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археологических раскопок показывают картину эволюции животного мира на территории этого парка в течение последних тысячелетий и историю человека, уходящую в глубь времен как минимум на 14 тысяч лет.</w:t>
            </w:r>
          </w:p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Карстовая воронка - результат размывания известняка водой.</w:t>
            </w:r>
          </w:p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Папоротник орляк - представитель наиболее древней флоры.</w:t>
            </w:r>
          </w:p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Таежный лес (типичные представители, реликты, эндемики).</w:t>
            </w:r>
          </w:p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Долина реки Серги (история формирования, отличительные особенности)</w:t>
            </w:r>
          </w:p>
          <w:p w:rsidR="00567810" w:rsidRPr="000F0060" w:rsidRDefault="00567810" w:rsidP="000F0060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Скала Дыроватый камень - памятник природы областного значения.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 Поляны - бывшие покосные угодья, зарастающие в настоящее время.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Коллективные средства размещения, возможные для использования на туристском маршруте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EB8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Средства размещения ГБУ СО «Природный парк «Оленьи ручьи» 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в п. Бажуково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http://olenpark.ru/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Особенности питания и питьевого режима на туристском маршруте 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Питание организуют самостоятельно. На маршруте объектов питания нет, имеется кафе «Лесная кухня» в п. Бажуково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https://www.tripadvisor.ru/Restaurant_Review-g6819104-d7063663-Reviews-Cafe_Lesnaya_Kukhnya-Bazhukovo_Sverdlovsk_Oblast_Urals_District.html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Возможность оказания медицинской помощи на туристском маршруте с указанием адресов ближайших медицинских организаций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Центральная районная больница в г. Нижние Серги Нижние Серги, ул. Титова, 67)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Контактные данные организатора туристского маршрута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8(952)141 91 55</w:t>
            </w:r>
          </w:p>
          <w:p w:rsidR="00567810" w:rsidRPr="000F0060" w:rsidRDefault="00567810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http://olenpark.ru/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567810" w:rsidRPr="000F0060" w:rsidTr="00567810">
        <w:tblPrEx>
          <w:tblCellMar>
            <w:top w:w="0" w:type="dxa"/>
            <w:bottom w:w="0" w:type="dxa"/>
          </w:tblCellMar>
        </w:tblPrEx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7810" w:rsidRPr="000F0060" w:rsidRDefault="005D09CF" w:rsidP="0056781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Полезные ссылки, информационные (в т.ч. о стоимости), методические, аудио и видео материалы, материалы</w:t>
            </w:r>
          </w:p>
        </w:tc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3A7" w:rsidRPr="000F0060" w:rsidRDefault="009673A7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http://gotoural.com/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567810" w:rsidRPr="000F0060" w:rsidRDefault="009673A7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http://olenpark.ru/</w:t>
              </w:r>
            </w:hyperlink>
          </w:p>
          <w:p w:rsidR="005D09CF" w:rsidRPr="000F0060" w:rsidRDefault="005D09CF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https://www.sputnik-ekb.ru/ural/tourdetails.php?ID=22422</w:t>
              </w:r>
            </w:hyperlink>
            <w:r w:rsidRPr="000F0060">
              <w:rPr>
                <w:rFonts w:ascii="Liberation Serif" w:hAnsi="Liberation Serif" w:cs="Liberation Serif"/>
                <w:sz w:val="24"/>
                <w:szCs w:val="24"/>
              </w:rPr>
              <w:t xml:space="preserve">; </w:t>
            </w:r>
          </w:p>
          <w:p w:rsidR="00567810" w:rsidRPr="000F0060" w:rsidRDefault="005D09CF" w:rsidP="000F0060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r w:rsidRPr="000F0060">
                <w:rPr>
                  <w:rStyle w:val="ab"/>
                  <w:rFonts w:ascii="Liberation Serif" w:hAnsi="Liberation Serif" w:cs="Liberation Serif"/>
                  <w:sz w:val="24"/>
                  <w:szCs w:val="24"/>
                </w:rPr>
                <w:t>https://tur-ural.ru/</w:t>
              </w:r>
            </w:hyperlink>
          </w:p>
        </w:tc>
      </w:tr>
    </w:tbl>
    <w:p w:rsidR="00C32C36" w:rsidRPr="000F0060" w:rsidRDefault="00C32C36" w:rsidP="00C32C36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E154F5" w:rsidRPr="000F0060" w:rsidRDefault="00C32C36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0">
        <w:rPr>
          <w:rFonts w:ascii="Liberation Serif" w:hAnsi="Liberation Serif" w:cs="Liberation Serif"/>
          <w:sz w:val="28"/>
          <w:szCs w:val="28"/>
        </w:rPr>
        <w:t xml:space="preserve">Приложение: </w:t>
      </w:r>
      <w:r w:rsidR="00F82BC4" w:rsidRPr="000F0060">
        <w:rPr>
          <w:rFonts w:ascii="Liberation Serif" w:hAnsi="Liberation Serif" w:cs="Liberation Serif"/>
          <w:sz w:val="28"/>
          <w:szCs w:val="28"/>
        </w:rPr>
        <w:t xml:space="preserve">карта маршрута и фотографии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2630"/>
        <w:gridCol w:w="2436"/>
        <w:gridCol w:w="2881"/>
      </w:tblGrid>
      <w:tr w:rsidR="00AB372C" w:rsidRPr="000F0060" w:rsidTr="0039637E">
        <w:tc>
          <w:tcPr>
            <w:tcW w:w="2605" w:type="dxa"/>
            <w:shd w:val="clear" w:color="auto" w:fill="auto"/>
          </w:tcPr>
          <w:p w:rsidR="00AB372C" w:rsidRPr="000F0060" w:rsidRDefault="00FC101B" w:rsidP="0039637E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0060"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1581150" cy="1047750"/>
                  <wp:effectExtent l="0" t="0" r="0" b="0"/>
                  <wp:docPr id="2" name="Рисунок 1" descr="Вид на реку Серг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ид на реку Серг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shd w:val="clear" w:color="auto" w:fill="auto"/>
          </w:tcPr>
          <w:p w:rsidR="00AB372C" w:rsidRPr="000F0060" w:rsidRDefault="00FC101B" w:rsidP="0039637E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0060"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1685925" cy="1238250"/>
                  <wp:effectExtent l="0" t="0" r="0" b="0"/>
                  <wp:docPr id="3" name="Рисунок 1" descr="Картинки по запросу оленьи ручь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оленьи руч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shd w:val="clear" w:color="auto" w:fill="auto"/>
          </w:tcPr>
          <w:p w:rsidR="00AB372C" w:rsidRPr="000F0060" w:rsidRDefault="00FC101B" w:rsidP="0039637E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0060"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1552575" cy="1162050"/>
                  <wp:effectExtent l="0" t="0" r="0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shd w:val="clear" w:color="auto" w:fill="auto"/>
          </w:tcPr>
          <w:p w:rsidR="00AB372C" w:rsidRPr="000F0060" w:rsidRDefault="00FC101B" w:rsidP="0039637E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0060"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1857375" cy="1238250"/>
                  <wp:effectExtent l="0" t="0" r="0" b="0"/>
                  <wp:docPr id="5" name="Рисунок 4" descr="Картинки по запросу оленьи ручь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Картинки по запросу оленьи ручь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2BC4" w:rsidRPr="000F0060" w:rsidRDefault="00F82BC4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82BC4" w:rsidRPr="000F0060" w:rsidRDefault="00F82BC4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82BC4" w:rsidRPr="000F0060" w:rsidRDefault="00F82BC4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82BC4" w:rsidRPr="000F0060" w:rsidRDefault="00F82BC4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82BC4" w:rsidRPr="000F0060" w:rsidRDefault="00F82BC4" w:rsidP="00F82BC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6F1E2B" w:rsidRPr="000F0060" w:rsidRDefault="00FC101B" w:rsidP="006F1E2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>
            <wp:extent cx="6648450" cy="5381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E2B" w:rsidRPr="000F0060" w:rsidRDefault="006F1E2B" w:rsidP="006F1E2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0">
        <w:rPr>
          <w:rFonts w:ascii="Liberation Serif" w:hAnsi="Liberation Serif" w:cs="Liberation Serif"/>
        </w:rPr>
        <w:t>На схеме маршрут обозначен красным цветом</w:t>
      </w:r>
    </w:p>
    <w:p w:rsidR="000531FB" w:rsidRPr="000F0060" w:rsidRDefault="00FC101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>
            <wp:extent cx="5543550" cy="4114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FEE" w:rsidRPr="000F0060" w:rsidRDefault="00463FEE" w:rsidP="000531FB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0F0060">
        <w:rPr>
          <w:rFonts w:ascii="Liberation Serif" w:hAnsi="Liberation Serif" w:cs="Liberation Serif"/>
        </w:rPr>
        <w:t>Информационные таблички на маршруте</w:t>
      </w:r>
    </w:p>
    <w:p w:rsidR="000531FB" w:rsidRPr="000F0060" w:rsidRDefault="00FC101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drawing>
          <wp:inline distT="0" distB="0" distL="0" distR="0">
            <wp:extent cx="5819775" cy="3876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1FB" w:rsidRPr="000F0060" w:rsidRDefault="000531F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</w:rPr>
        <w:t>Скульптура Ангела единой надежды</w:t>
      </w:r>
    </w:p>
    <w:p w:rsidR="000531FB" w:rsidRPr="000F0060" w:rsidRDefault="000531FB" w:rsidP="000531FB">
      <w:pPr>
        <w:spacing w:after="0" w:line="240" w:lineRule="auto"/>
        <w:rPr>
          <w:rFonts w:ascii="Liberation Serif" w:hAnsi="Liberation Serif" w:cs="Liberation Serif"/>
        </w:rPr>
      </w:pPr>
    </w:p>
    <w:p w:rsidR="000531FB" w:rsidRPr="000F0060" w:rsidRDefault="00FC101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>
            <wp:extent cx="5295900" cy="7058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1D" w:rsidRPr="000F0060" w:rsidRDefault="0018631D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</w:rPr>
        <w:t>Вход в пещеру у скалы Дыроватый камень</w:t>
      </w:r>
    </w:p>
    <w:p w:rsidR="0018631D" w:rsidRPr="000F0060" w:rsidRDefault="00FC101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>
            <wp:extent cx="5505450" cy="7343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31D" w:rsidRPr="000F0060" w:rsidRDefault="0018631D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</w:rPr>
        <w:t>Скала Дыроватый камень</w:t>
      </w:r>
    </w:p>
    <w:p w:rsidR="0018631D" w:rsidRPr="000F0060" w:rsidRDefault="00FC101B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  <w:noProof/>
          <w:lang w:eastAsia="ru-RU"/>
        </w:rPr>
        <w:lastRenderedPageBreak/>
        <w:drawing>
          <wp:inline distT="0" distB="0" distL="0" distR="0">
            <wp:extent cx="4095750" cy="6191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FEE" w:rsidRPr="000F0060" w:rsidRDefault="00463FEE" w:rsidP="000531FB">
      <w:pPr>
        <w:spacing w:after="0" w:line="240" w:lineRule="auto"/>
        <w:rPr>
          <w:rFonts w:ascii="Liberation Serif" w:hAnsi="Liberation Serif" w:cs="Liberation Serif"/>
        </w:rPr>
      </w:pPr>
      <w:r w:rsidRPr="000F0060">
        <w:rPr>
          <w:rFonts w:ascii="Liberation Serif" w:hAnsi="Liberation Serif" w:cs="Liberation Serif"/>
        </w:rPr>
        <w:t>Участок оборудованного маршрута</w:t>
      </w:r>
    </w:p>
    <w:p w:rsidR="00463FEE" w:rsidRPr="000F0060" w:rsidRDefault="00463FEE" w:rsidP="000531FB">
      <w:pPr>
        <w:spacing w:after="0" w:line="240" w:lineRule="auto"/>
        <w:rPr>
          <w:rFonts w:ascii="Liberation Serif" w:hAnsi="Liberation Serif" w:cs="Liberation Serif"/>
        </w:rPr>
      </w:pPr>
    </w:p>
    <w:sectPr w:rsidR="00463FEE" w:rsidRPr="000F0060" w:rsidSect="000F0060">
      <w:headerReference w:type="default" r:id="rId26"/>
      <w:headerReference w:type="first" r:id="rId27"/>
      <w:pgSz w:w="11906" w:h="16838"/>
      <w:pgMar w:top="1134" w:right="566" w:bottom="1440" w:left="1133" w:header="709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9FB" w:rsidRDefault="002819FB">
      <w:pPr>
        <w:spacing w:after="0" w:line="240" w:lineRule="auto"/>
      </w:pPr>
      <w:r>
        <w:separator/>
      </w:r>
    </w:p>
  </w:endnote>
  <w:endnote w:type="continuationSeparator" w:id="0">
    <w:p w:rsidR="002819FB" w:rsidRDefault="0028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9FB" w:rsidRDefault="002819FB">
      <w:pPr>
        <w:spacing w:after="0" w:line="240" w:lineRule="auto"/>
      </w:pPr>
      <w:r>
        <w:separator/>
      </w:r>
    </w:p>
  </w:footnote>
  <w:footnote w:type="continuationSeparator" w:id="0">
    <w:p w:rsidR="002819FB" w:rsidRDefault="00281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C36" w:rsidRDefault="00C32C36">
    <w:pPr>
      <w:pStyle w:val="a4"/>
      <w:jc w:val="center"/>
    </w:pPr>
    <w:r>
      <w:rPr>
        <w:rFonts w:ascii="Liberation Serif" w:hAnsi="Liberation Serif" w:cs="Liberation Serif"/>
      </w:rPr>
      <w:fldChar w:fldCharType="begin"/>
    </w:r>
    <w:r>
      <w:rPr>
        <w:rFonts w:ascii="Liberation Serif" w:hAnsi="Liberation Serif" w:cs="Liberation Serif"/>
      </w:rPr>
      <w:instrText xml:space="preserve"> PAGE </w:instrText>
    </w:r>
    <w:r>
      <w:rPr>
        <w:rFonts w:ascii="Liberation Serif" w:hAnsi="Liberation Serif" w:cs="Liberation Serif"/>
      </w:rPr>
      <w:fldChar w:fldCharType="separate"/>
    </w:r>
    <w:r w:rsidR="00FC101B">
      <w:rPr>
        <w:rFonts w:ascii="Liberation Serif" w:hAnsi="Liberation Serif" w:cs="Liberation Serif"/>
        <w:noProof/>
      </w:rPr>
      <w:t>2</w:t>
    </w:r>
    <w:r>
      <w:rPr>
        <w:rFonts w:ascii="Liberation Serif" w:hAnsi="Liberation Serif" w:cs="Liberation Seri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C36" w:rsidRDefault="00C32C3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70E"/>
    <w:rsid w:val="000531FB"/>
    <w:rsid w:val="00072CEE"/>
    <w:rsid w:val="00083E10"/>
    <w:rsid w:val="000F0060"/>
    <w:rsid w:val="000F3C62"/>
    <w:rsid w:val="001555FD"/>
    <w:rsid w:val="00163960"/>
    <w:rsid w:val="001672A5"/>
    <w:rsid w:val="0018631D"/>
    <w:rsid w:val="001B0D2E"/>
    <w:rsid w:val="001C07A4"/>
    <w:rsid w:val="001C2B8E"/>
    <w:rsid w:val="00217B2C"/>
    <w:rsid w:val="002203DD"/>
    <w:rsid w:val="0023081D"/>
    <w:rsid w:val="0025339B"/>
    <w:rsid w:val="00256EA1"/>
    <w:rsid w:val="002819FB"/>
    <w:rsid w:val="00283D6E"/>
    <w:rsid w:val="002A7310"/>
    <w:rsid w:val="002C497E"/>
    <w:rsid w:val="0039637E"/>
    <w:rsid w:val="00423313"/>
    <w:rsid w:val="004247B0"/>
    <w:rsid w:val="00431FA7"/>
    <w:rsid w:val="00463FEE"/>
    <w:rsid w:val="004C1BD2"/>
    <w:rsid w:val="00567810"/>
    <w:rsid w:val="00575414"/>
    <w:rsid w:val="005D09CF"/>
    <w:rsid w:val="005D22C2"/>
    <w:rsid w:val="00646726"/>
    <w:rsid w:val="006F1E2B"/>
    <w:rsid w:val="007111F0"/>
    <w:rsid w:val="00724EB8"/>
    <w:rsid w:val="00781589"/>
    <w:rsid w:val="0083000A"/>
    <w:rsid w:val="00840621"/>
    <w:rsid w:val="00886137"/>
    <w:rsid w:val="008A535A"/>
    <w:rsid w:val="009055B8"/>
    <w:rsid w:val="009673A7"/>
    <w:rsid w:val="009F046D"/>
    <w:rsid w:val="009F2CBB"/>
    <w:rsid w:val="00A40910"/>
    <w:rsid w:val="00A554D7"/>
    <w:rsid w:val="00A96710"/>
    <w:rsid w:val="00AB372C"/>
    <w:rsid w:val="00AE0D09"/>
    <w:rsid w:val="00AE11E0"/>
    <w:rsid w:val="00B018CB"/>
    <w:rsid w:val="00B276C5"/>
    <w:rsid w:val="00B421FA"/>
    <w:rsid w:val="00BB745A"/>
    <w:rsid w:val="00BD1E5F"/>
    <w:rsid w:val="00BE7150"/>
    <w:rsid w:val="00C0320B"/>
    <w:rsid w:val="00C13D43"/>
    <w:rsid w:val="00C1760D"/>
    <w:rsid w:val="00C32ABB"/>
    <w:rsid w:val="00C32C36"/>
    <w:rsid w:val="00C46116"/>
    <w:rsid w:val="00D024F8"/>
    <w:rsid w:val="00D14685"/>
    <w:rsid w:val="00D300D7"/>
    <w:rsid w:val="00D36FFA"/>
    <w:rsid w:val="00D46109"/>
    <w:rsid w:val="00DA600F"/>
    <w:rsid w:val="00DC2476"/>
    <w:rsid w:val="00DC7D57"/>
    <w:rsid w:val="00DD10E1"/>
    <w:rsid w:val="00E04C58"/>
    <w:rsid w:val="00E154F5"/>
    <w:rsid w:val="00E54E29"/>
    <w:rsid w:val="00E6187D"/>
    <w:rsid w:val="00E94189"/>
    <w:rsid w:val="00EE4B34"/>
    <w:rsid w:val="00F2370E"/>
    <w:rsid w:val="00F35C68"/>
    <w:rsid w:val="00F82BC4"/>
    <w:rsid w:val="00FA3D04"/>
    <w:rsid w:val="00FC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3393214-C6D1-4CC3-802E-84B45036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E715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4">
    <w:name w:val="header"/>
    <w:basedOn w:val="a"/>
    <w:link w:val="a5"/>
    <w:rsid w:val="00C32C36"/>
    <w:pPr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link w:val="a4"/>
    <w:rsid w:val="00C32C36"/>
    <w:rPr>
      <w:rFonts w:ascii="Times New Roman" w:hAnsi="Times New Roman"/>
      <w:sz w:val="28"/>
      <w:szCs w:val="28"/>
      <w:lang w:eastAsia="en-US"/>
    </w:rPr>
  </w:style>
  <w:style w:type="character" w:styleId="a6">
    <w:name w:val="annotation reference"/>
    <w:rsid w:val="00C32C36"/>
    <w:rPr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32A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32ABB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82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F82BC4"/>
    <w:rPr>
      <w:rFonts w:ascii="Segoe UI" w:hAnsi="Segoe UI" w:cs="Segoe UI"/>
      <w:sz w:val="18"/>
      <w:szCs w:val="18"/>
      <w:lang w:eastAsia="en-US"/>
    </w:rPr>
  </w:style>
  <w:style w:type="character" w:styleId="ab">
    <w:name w:val="Hyperlink"/>
    <w:uiPriority w:val="99"/>
    <w:unhideWhenUsed/>
    <w:rsid w:val="00D300D7"/>
    <w:rPr>
      <w:color w:val="0563C1"/>
      <w:u w:val="single"/>
    </w:rPr>
  </w:style>
  <w:style w:type="table" w:styleId="ac">
    <w:name w:val="Table Grid"/>
    <w:basedOn w:val="a1"/>
    <w:uiPriority w:val="39"/>
    <w:rsid w:val="00AB3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Неразрешенное упоминание"/>
    <w:uiPriority w:val="99"/>
    <w:semiHidden/>
    <w:unhideWhenUsed/>
    <w:rsid w:val="00072C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2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sp.yandex.ru/bus/yekaterinburg--oleni-ruchi" TargetMode="External"/><Relationship Id="rId13" Type="http://schemas.openxmlformats.org/officeDocument/2006/relationships/hyperlink" Target="http://olenpark.ru/" TargetMode="External"/><Relationship Id="rId18" Type="http://schemas.openxmlformats.org/officeDocument/2006/relationships/image" Target="media/image3.jpe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s://autoplusural.ru/" TargetMode="External"/><Relationship Id="rId12" Type="http://schemas.openxmlformats.org/officeDocument/2006/relationships/hyperlink" Target="http://gotoural.com/" TargetMode="External"/><Relationship Id="rId17" Type="http://schemas.openxmlformats.org/officeDocument/2006/relationships/image" Target="media/image2.jpeg"/><Relationship Id="rId25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olenpark.ru/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tur-ural.ru/" TargetMode="External"/><Relationship Id="rId23" Type="http://schemas.openxmlformats.org/officeDocument/2006/relationships/image" Target="media/image8.jpeg"/><Relationship Id="rId28" Type="http://schemas.openxmlformats.org/officeDocument/2006/relationships/fontTable" Target="fontTable.xml"/><Relationship Id="rId10" Type="http://schemas.openxmlformats.org/officeDocument/2006/relationships/hyperlink" Target="https://www.tripadvisor.ru/Restaurant_Review-g6819104-d7063663-Reviews-Cafe_Lesnaya_Kukhnya-Bazhukovo_Sverdlovsk_Oblast_Urals_District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olenpark.ru/" TargetMode="External"/><Relationship Id="rId14" Type="http://schemas.openxmlformats.org/officeDocument/2006/relationships/hyperlink" Target="https://www.sputnik-ekb.ru/ural/tourdetails.php?ID=22422" TargetMode="External"/><Relationship Id="rId22" Type="http://schemas.openxmlformats.org/officeDocument/2006/relationships/image" Target="media/image7.jpeg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4036A-B09E-4AD5-A831-ACC7E27E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7115</CharactersWithSpaces>
  <SharedDoc>false</SharedDoc>
  <HLinks>
    <vt:vector size="54" baseType="variant">
      <vt:variant>
        <vt:i4>655369</vt:i4>
      </vt:variant>
      <vt:variant>
        <vt:i4>24</vt:i4>
      </vt:variant>
      <vt:variant>
        <vt:i4>0</vt:i4>
      </vt:variant>
      <vt:variant>
        <vt:i4>5</vt:i4>
      </vt:variant>
      <vt:variant>
        <vt:lpwstr>https://tur-ural.ru/</vt:lpwstr>
      </vt:variant>
      <vt:variant>
        <vt:lpwstr/>
      </vt:variant>
      <vt:variant>
        <vt:i4>6226008</vt:i4>
      </vt:variant>
      <vt:variant>
        <vt:i4>21</vt:i4>
      </vt:variant>
      <vt:variant>
        <vt:i4>0</vt:i4>
      </vt:variant>
      <vt:variant>
        <vt:i4>5</vt:i4>
      </vt:variant>
      <vt:variant>
        <vt:lpwstr>https://www.sputnik-ekb.ru/ural/tourdetails.php?ID=22422</vt:lpwstr>
      </vt:variant>
      <vt:variant>
        <vt:lpwstr/>
      </vt:variant>
      <vt:variant>
        <vt:i4>7864435</vt:i4>
      </vt:variant>
      <vt:variant>
        <vt:i4>18</vt:i4>
      </vt:variant>
      <vt:variant>
        <vt:i4>0</vt:i4>
      </vt:variant>
      <vt:variant>
        <vt:i4>5</vt:i4>
      </vt:variant>
      <vt:variant>
        <vt:lpwstr>http://olenpark.ru/</vt:lpwstr>
      </vt:variant>
      <vt:variant>
        <vt:lpwstr/>
      </vt:variant>
      <vt:variant>
        <vt:i4>4325401</vt:i4>
      </vt:variant>
      <vt:variant>
        <vt:i4>15</vt:i4>
      </vt:variant>
      <vt:variant>
        <vt:i4>0</vt:i4>
      </vt:variant>
      <vt:variant>
        <vt:i4>5</vt:i4>
      </vt:variant>
      <vt:variant>
        <vt:lpwstr>http://gotoural.com/</vt:lpwstr>
      </vt:variant>
      <vt:variant>
        <vt:lpwstr/>
      </vt:variant>
      <vt:variant>
        <vt:i4>7864435</vt:i4>
      </vt:variant>
      <vt:variant>
        <vt:i4>12</vt:i4>
      </vt:variant>
      <vt:variant>
        <vt:i4>0</vt:i4>
      </vt:variant>
      <vt:variant>
        <vt:i4>5</vt:i4>
      </vt:variant>
      <vt:variant>
        <vt:lpwstr>http://olenpark.ru/</vt:lpwstr>
      </vt:variant>
      <vt:variant>
        <vt:lpwstr/>
      </vt:variant>
      <vt:variant>
        <vt:i4>2949127</vt:i4>
      </vt:variant>
      <vt:variant>
        <vt:i4>9</vt:i4>
      </vt:variant>
      <vt:variant>
        <vt:i4>0</vt:i4>
      </vt:variant>
      <vt:variant>
        <vt:i4>5</vt:i4>
      </vt:variant>
      <vt:variant>
        <vt:lpwstr>https://www.tripadvisor.ru/Restaurant_Review-g6819104-d7063663-Reviews-Cafe_Lesnaya_Kukhnya-Bazhukovo_Sverdlovsk_Oblast_Urals_District.html</vt:lpwstr>
      </vt:variant>
      <vt:variant>
        <vt:lpwstr/>
      </vt:variant>
      <vt:variant>
        <vt:i4>7864435</vt:i4>
      </vt:variant>
      <vt:variant>
        <vt:i4>6</vt:i4>
      </vt:variant>
      <vt:variant>
        <vt:i4>0</vt:i4>
      </vt:variant>
      <vt:variant>
        <vt:i4>5</vt:i4>
      </vt:variant>
      <vt:variant>
        <vt:lpwstr>http://olenpark.ru/</vt:lpwstr>
      </vt:variant>
      <vt:variant>
        <vt:lpwstr/>
      </vt:variant>
      <vt:variant>
        <vt:i4>5177426</vt:i4>
      </vt:variant>
      <vt:variant>
        <vt:i4>3</vt:i4>
      </vt:variant>
      <vt:variant>
        <vt:i4>0</vt:i4>
      </vt:variant>
      <vt:variant>
        <vt:i4>5</vt:i4>
      </vt:variant>
      <vt:variant>
        <vt:lpwstr>https://rasp.yandex.ru/bus/yekaterinburg--oleni-ruchi</vt:lpwstr>
      </vt:variant>
      <vt:variant>
        <vt:lpwstr/>
      </vt:variant>
      <vt:variant>
        <vt:i4>5701663</vt:i4>
      </vt:variant>
      <vt:variant>
        <vt:i4>0</vt:i4>
      </vt:variant>
      <vt:variant>
        <vt:i4>0</vt:i4>
      </vt:variant>
      <vt:variant>
        <vt:i4>5</vt:i4>
      </vt:variant>
      <vt:variant>
        <vt:lpwstr>https://autoplusural.ru/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Менделев Александр Александрович</dc:creator>
  <cp:keywords/>
  <dc:description/>
  <cp:lastModifiedBy>Комова Анна Сергеевна</cp:lastModifiedBy>
  <cp:revision>2</cp:revision>
  <cp:lastPrinted>2020-08-10T06:19:00Z</cp:lastPrinted>
  <dcterms:created xsi:type="dcterms:W3CDTF">2022-04-27T06:27:00Z</dcterms:created>
  <dcterms:modified xsi:type="dcterms:W3CDTF">2022-04-27T06:27:00Z</dcterms:modified>
</cp:coreProperties>
</file>